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91" w:rsidRPr="00F66AC0" w:rsidRDefault="006A0B91" w:rsidP="000E5464">
      <w:pPr>
        <w:pStyle w:val="Akapitzlist"/>
        <w:jc w:val="both"/>
        <w:rPr>
          <w:rFonts w:ascii="Times New Roman" w:hAnsi="Times New Roman" w:cs="Times New Roman"/>
          <w:b/>
          <w:szCs w:val="24"/>
        </w:rPr>
      </w:pPr>
      <w:r w:rsidRPr="00F66AC0">
        <w:rPr>
          <w:rFonts w:ascii="Times New Roman" w:hAnsi="Times New Roman" w:cs="Times New Roman"/>
          <w:b/>
          <w:szCs w:val="24"/>
        </w:rPr>
        <w:t>METODA WSKAŹNIKOWA</w:t>
      </w:r>
    </w:p>
    <w:p w:rsidR="006A0B91" w:rsidRDefault="006A0B91" w:rsidP="006A0B9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4C6F77">
        <w:rPr>
          <w:rFonts w:ascii="Times New Roman" w:hAnsi="Times New Roman" w:cs="Times New Roman"/>
          <w:szCs w:val="24"/>
        </w:rPr>
        <w:t>Metoda wskaźnikowa to jedna z częściej używanych metod w analizie wahań sezonowych. Polega ona na wyznaczeniu wskaźników sezonowości poszczególnych faz cyklu. Gdy amplitudy wahań w analogicznych fazach cyklu są w przybliżeniu takie same, mówi się o wahaniach bezwzględnie stałych. Gdy zaś wielkości amplitud wahań zmieniają się w mniej więcej tym samym stosunku, mówi się o wahaniach względnie stałych. W pierwszym przypadku można użyć do opisu kształtowania się zjawiska modelu addytywnego, a w drugim multiplikatywnego</w:t>
      </w:r>
      <w:r>
        <w:rPr>
          <w:rFonts w:ascii="Times New Roman" w:hAnsi="Times New Roman" w:cs="Times New Roman"/>
          <w:szCs w:val="24"/>
        </w:rPr>
        <w:t>:</w:t>
      </w:r>
      <w:r w:rsidRPr="004C6F77">
        <w:rPr>
          <w:rFonts w:ascii="Times New Roman" w:hAnsi="Times New Roman" w:cs="Times New Roman"/>
          <w:szCs w:val="24"/>
        </w:rPr>
        <w:t xml:space="preserve"> </w:t>
      </w:r>
    </w:p>
    <w:p w:rsidR="006A0B91" w:rsidRDefault="006A0B91" w:rsidP="006A0B9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A0B91" w:rsidRDefault="006A0B91" w:rsidP="006A0B9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C97C35">
        <w:rPr>
          <w:rFonts w:ascii="Times New Roman" w:hAnsi="Times New Roman" w:cs="Times New Roman"/>
          <w:position w:val="-12"/>
          <w:szCs w:val="24"/>
        </w:rPr>
        <w:object w:dxaOrig="15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9pt;height:34.65pt" o:ole="">
            <v:imagedata r:id="rId6" o:title=""/>
          </v:shape>
          <o:OLEObject Type="Embed" ProgID="Equation.3" ShapeID="_x0000_i1025" DrawAspect="Content" ObjectID="_1650272596" r:id="rId7"/>
        </w:object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  <w:t>(1</w:t>
      </w:r>
      <w:r>
        <w:rPr>
          <w:rFonts w:ascii="Times New Roman" w:hAnsi="Times New Roman" w:cs="Times New Roman"/>
          <w:szCs w:val="24"/>
        </w:rPr>
        <w:t>)</w:t>
      </w:r>
    </w:p>
    <w:p w:rsidR="006A0B91" w:rsidRDefault="006A0B91" w:rsidP="006A0B9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C97C35">
        <w:rPr>
          <w:rFonts w:ascii="Times New Roman" w:hAnsi="Times New Roman" w:cs="Times New Roman"/>
          <w:position w:val="-12"/>
          <w:szCs w:val="24"/>
        </w:rPr>
        <w:object w:dxaOrig="1420" w:dyaOrig="499">
          <v:shape id="_x0000_i1026" type="#_x0000_t75" style="width:94.35pt;height:32.8pt" o:ole="">
            <v:imagedata r:id="rId8" o:title=""/>
          </v:shape>
          <o:OLEObject Type="Embed" ProgID="Equation.3" ShapeID="_x0000_i1026" DrawAspect="Content" ObjectID="_1650272597" r:id="rId9"/>
        </w:object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  <w:t>(2</w:t>
      </w:r>
      <w:r>
        <w:rPr>
          <w:rFonts w:ascii="Times New Roman" w:hAnsi="Times New Roman" w:cs="Times New Roman"/>
          <w:szCs w:val="24"/>
        </w:rPr>
        <w:t>)</w:t>
      </w:r>
    </w:p>
    <w:p w:rsidR="006A0B91" w:rsidRDefault="006A0B91" w:rsidP="006A0B9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A0B91" w:rsidRPr="004C6F77" w:rsidRDefault="006A0B91" w:rsidP="006A0B9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C6F77">
        <w:rPr>
          <w:rFonts w:ascii="Times New Roman" w:hAnsi="Times New Roman" w:cs="Times New Roman"/>
          <w:szCs w:val="24"/>
        </w:rPr>
        <w:t xml:space="preserve">W analizie wahań sezonowych można wyodrębnić cztery etapy: </w:t>
      </w:r>
    </w:p>
    <w:p w:rsidR="006A0B91" w:rsidRPr="004C6F77" w:rsidRDefault="006A0B91" w:rsidP="006A0B9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A0B91" w:rsidRPr="002E6C17" w:rsidRDefault="006A0B91" w:rsidP="006A0B9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2E6C17">
        <w:rPr>
          <w:rFonts w:ascii="Times New Roman" w:hAnsi="Times New Roman" w:cs="Times New Roman"/>
          <w:szCs w:val="24"/>
        </w:rPr>
        <w:t>Wyodrębnienie trendu,</w:t>
      </w:r>
    </w:p>
    <w:p w:rsidR="006A0B91" w:rsidRDefault="006A0B91" w:rsidP="006A0B9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2E6C17">
        <w:rPr>
          <w:rFonts w:ascii="Times New Roman" w:hAnsi="Times New Roman" w:cs="Times New Roman"/>
          <w:szCs w:val="24"/>
        </w:rPr>
        <w:t>Eliminację trendu z szeregu czasowego,</w:t>
      </w:r>
    </w:p>
    <w:p w:rsidR="006A0B91" w:rsidRDefault="006A0B91" w:rsidP="006A0B9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2E6C17">
        <w:rPr>
          <w:rFonts w:ascii="Times New Roman" w:hAnsi="Times New Roman" w:cs="Times New Roman"/>
          <w:szCs w:val="24"/>
        </w:rPr>
        <w:t>Eliminację wahań przypadkowych,</w:t>
      </w:r>
    </w:p>
    <w:p w:rsidR="006A0B91" w:rsidRPr="002E6C17" w:rsidRDefault="006A0B91" w:rsidP="006A0B9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2E6C17">
        <w:rPr>
          <w:rFonts w:ascii="Times New Roman" w:hAnsi="Times New Roman" w:cs="Times New Roman"/>
          <w:szCs w:val="24"/>
        </w:rPr>
        <w:t xml:space="preserve">Obliczenie wskaźników sezonowości. </w:t>
      </w:r>
    </w:p>
    <w:p w:rsidR="006A0B91" w:rsidRPr="004C6F77" w:rsidRDefault="006A0B91" w:rsidP="006A0B91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4C6F77">
        <w:rPr>
          <w:rFonts w:ascii="Times New Roman" w:hAnsi="Times New Roman" w:cs="Times New Roman"/>
          <w:szCs w:val="24"/>
        </w:rPr>
        <w:t xml:space="preserve">Wyodrębnienie trendu polega na wygładzeniu szeregu czasowego za pomocą r-wyrazowej centrowanej lub niecentrowanej średniej ruchomej, lub funkcji analitycznej. Celem agregacji danych jest uzyskanie szeregu czasowego, w którym nie występują wahania sezonowe. Przeprowadza się ją przez sumowanie danych w okresach przyjętych w badaniu w dane odpowiadające okresom równym długości cyklu sezonowego. </w:t>
      </w:r>
    </w:p>
    <w:p w:rsidR="006A0B91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Eliminacji trendu w</w:t>
      </w:r>
      <w:r w:rsidRPr="004C6F77">
        <w:rPr>
          <w:rFonts w:ascii="Times New Roman" w:hAnsi="Times New Roman" w:cs="Times New Roman"/>
          <w:szCs w:val="24"/>
        </w:rPr>
        <w:t xml:space="preserve"> przypadku szeregu czasowego z wahaniami addytywnymi dokonuje się obliczając różnicę rzeczywistych wartości zmiennej prognozowanej i wartości wygładzonych, otrzymanych z modelu trendu. W przypadku wahań multiplikatywnych wyznacza się ilorazy rzeczywistych wartości prognozowanej zmiennej przez odpowiadające im wartości wygł</w:t>
      </w:r>
      <w:r>
        <w:rPr>
          <w:rFonts w:ascii="Times New Roman" w:hAnsi="Times New Roman" w:cs="Times New Roman"/>
          <w:szCs w:val="24"/>
        </w:rPr>
        <w:t>adzone:</w:t>
      </w:r>
    </w:p>
    <w:p w:rsidR="006A0B91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0B91" w:rsidRDefault="006A0B91" w:rsidP="006A0B91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4"/>
        </w:rPr>
      </w:pPr>
      <w:r w:rsidRPr="00B449FB">
        <w:rPr>
          <w:rFonts w:ascii="Times New Roman" w:hAnsi="Times New Roman" w:cs="Times New Roman"/>
          <w:position w:val="-12"/>
          <w:szCs w:val="24"/>
        </w:rPr>
        <w:object w:dxaOrig="1300" w:dyaOrig="499">
          <v:shape id="_x0000_i1027" type="#_x0000_t75" style="width:81.55pt;height:30.55pt" o:ole="">
            <v:imagedata r:id="rId10" o:title=""/>
          </v:shape>
          <o:OLEObject Type="Embed" ProgID="Equation.3" ShapeID="_x0000_i1027" DrawAspect="Content" ObjectID="_1650272598" r:id="rId11"/>
        </w:object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  <w:t>(3</w:t>
      </w:r>
      <w:r>
        <w:rPr>
          <w:rFonts w:ascii="Times New Roman" w:hAnsi="Times New Roman" w:cs="Times New Roman"/>
          <w:szCs w:val="24"/>
        </w:rPr>
        <w:t>)</w:t>
      </w:r>
    </w:p>
    <w:p w:rsidR="006A0B91" w:rsidRDefault="006A0B91" w:rsidP="006A0B91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</w:p>
    <w:p w:rsidR="006A0B91" w:rsidRPr="004C6F77" w:rsidRDefault="006A0B91" w:rsidP="006A0B91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4"/>
        </w:rPr>
      </w:pPr>
      <w:r w:rsidRPr="00B449FB">
        <w:rPr>
          <w:rFonts w:ascii="Times New Roman" w:hAnsi="Times New Roman" w:cs="Times New Roman"/>
          <w:position w:val="-42"/>
          <w:szCs w:val="24"/>
        </w:rPr>
        <w:object w:dxaOrig="880" w:dyaOrig="820">
          <v:shape id="_x0000_i1028" type="#_x0000_t75" style="width:51.05pt;height:47.85pt" o:ole="">
            <v:imagedata r:id="rId12" o:title=""/>
          </v:shape>
          <o:OLEObject Type="Embed" ProgID="Equation.3" ShapeID="_x0000_i1028" DrawAspect="Content" ObjectID="_1650272599" r:id="rId13"/>
        </w:object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  <w:t>(4</w:t>
      </w:r>
      <w:r>
        <w:rPr>
          <w:rFonts w:ascii="Times New Roman" w:hAnsi="Times New Roman" w:cs="Times New Roman"/>
          <w:szCs w:val="24"/>
        </w:rPr>
        <w:t>)</w:t>
      </w:r>
    </w:p>
    <w:p w:rsidR="006A0B91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0B91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C6F77">
        <w:rPr>
          <w:rFonts w:ascii="Times New Roman" w:hAnsi="Times New Roman" w:cs="Times New Roman"/>
          <w:szCs w:val="24"/>
        </w:rPr>
        <w:t xml:space="preserve">Obliczone wartości uwzględniają wahania sezonowe. Eliminację działania składnika losowego przeprowadza się obliczając tzw. surowe wskaźniki sezonowości. Stanowią je wielkości średnie wyznaczone na podstawie wielkości </w:t>
      </w:r>
      <w:proofErr w:type="spellStart"/>
      <w:r w:rsidRPr="004C6F77">
        <w:rPr>
          <w:rFonts w:ascii="Times New Roman" w:hAnsi="Times New Roman" w:cs="Times New Roman"/>
          <w:szCs w:val="24"/>
        </w:rPr>
        <w:t>z</w:t>
      </w:r>
      <w:r w:rsidRPr="00B449FB">
        <w:rPr>
          <w:rFonts w:ascii="Times New Roman" w:hAnsi="Times New Roman" w:cs="Times New Roman"/>
          <w:szCs w:val="24"/>
          <w:vertAlign w:val="subscript"/>
        </w:rPr>
        <w:t>ti</w:t>
      </w:r>
      <w:proofErr w:type="spellEnd"/>
      <w:r w:rsidRPr="004C6F77">
        <w:rPr>
          <w:rFonts w:ascii="Times New Roman" w:hAnsi="Times New Roman" w:cs="Times New Roman"/>
          <w:szCs w:val="24"/>
        </w:rPr>
        <w:t>, dotyczących tej samej fazy wahań.</w:t>
      </w:r>
    </w:p>
    <w:p w:rsidR="006A0B91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0B91" w:rsidRDefault="006A0B91" w:rsidP="006A0B91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4"/>
        </w:rPr>
      </w:pPr>
      <w:r w:rsidRPr="00DB7F79">
        <w:rPr>
          <w:rFonts w:ascii="Times New Roman" w:hAnsi="Times New Roman" w:cs="Times New Roman"/>
          <w:position w:val="-30"/>
          <w:szCs w:val="24"/>
        </w:rPr>
        <w:object w:dxaOrig="1560" w:dyaOrig="700">
          <v:shape id="_x0000_i1029" type="#_x0000_t75" style="width:97.5pt;height:44.2pt" o:ole="">
            <v:imagedata r:id="rId14" o:title=""/>
          </v:shape>
          <o:OLEObject Type="Embed" ProgID="Equation.3" ShapeID="_x0000_i1029" DrawAspect="Content" ObjectID="_1650272600" r:id="rId15"/>
        </w:object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ab/>
        <w:t>(5</w:t>
      </w:r>
      <w:r>
        <w:rPr>
          <w:rFonts w:ascii="Times New Roman" w:hAnsi="Times New Roman" w:cs="Times New Roman"/>
          <w:szCs w:val="24"/>
        </w:rPr>
        <w:t>)</w:t>
      </w:r>
    </w:p>
    <w:p w:rsidR="006A0B91" w:rsidRPr="004C6F77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C6F77">
        <w:rPr>
          <w:rFonts w:ascii="Times New Roman" w:hAnsi="Times New Roman" w:cs="Times New Roman"/>
          <w:szCs w:val="24"/>
        </w:rPr>
        <w:t xml:space="preserve"> </w:t>
      </w:r>
    </w:p>
    <w:p w:rsidR="006A0B91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0B91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0B91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0B91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0B91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0B91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C6F77">
        <w:rPr>
          <w:rFonts w:ascii="Times New Roman" w:hAnsi="Times New Roman" w:cs="Times New Roman"/>
          <w:szCs w:val="24"/>
        </w:rPr>
        <w:lastRenderedPageBreak/>
        <w:t xml:space="preserve">Wskaźniki sezonowości (czyste) wyznacza się ze wzorów: </w:t>
      </w:r>
    </w:p>
    <w:p w:rsidR="006A0B91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0B91" w:rsidRDefault="006A0B91" w:rsidP="006A0B9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Cs w:val="24"/>
        </w:rPr>
      </w:pPr>
      <w:r w:rsidRPr="00CD5EEC">
        <w:rPr>
          <w:rFonts w:ascii="Times New Roman" w:hAnsi="Times New Roman" w:cs="Times New Roman"/>
          <w:i/>
          <w:position w:val="-12"/>
          <w:szCs w:val="24"/>
        </w:rPr>
        <w:object w:dxaOrig="1060" w:dyaOrig="360">
          <v:shape id="_x0000_i1030" type="#_x0000_t75" style="width:53.3pt;height:18.25pt" o:ole="">
            <v:imagedata r:id="rId16" o:title=""/>
          </v:shape>
          <o:OLEObject Type="Embed" ProgID="Equation.3" ShapeID="_x0000_i1030" DrawAspect="Content" ObjectID="_1650272601" r:id="rId17"/>
        </w:object>
      </w:r>
      <w:r>
        <w:rPr>
          <w:rFonts w:ascii="Times New Roman" w:hAnsi="Times New Roman" w:cs="Times New Roman"/>
          <w:i/>
          <w:szCs w:val="24"/>
        </w:rPr>
        <w:t xml:space="preserve"> dla modelu z wahaniami addytywnymi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 w:rsidRPr="00C461EC">
        <w:rPr>
          <w:rFonts w:ascii="Times New Roman" w:hAnsi="Times New Roman" w:cs="Times New Roman"/>
          <w:szCs w:val="24"/>
        </w:rPr>
        <w:t>(</w:t>
      </w:r>
      <w:r w:rsidR="000E5464">
        <w:rPr>
          <w:rFonts w:ascii="Times New Roman" w:hAnsi="Times New Roman" w:cs="Times New Roman"/>
          <w:szCs w:val="24"/>
        </w:rPr>
        <w:t>6</w:t>
      </w:r>
      <w:r w:rsidRPr="00C461EC">
        <w:rPr>
          <w:rFonts w:ascii="Times New Roman" w:hAnsi="Times New Roman" w:cs="Times New Roman"/>
          <w:szCs w:val="24"/>
        </w:rPr>
        <w:t>)</w:t>
      </w:r>
    </w:p>
    <w:p w:rsidR="006A0B91" w:rsidRPr="00C461EC" w:rsidRDefault="006A0B91" w:rsidP="006A0B91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4"/>
        </w:rPr>
      </w:pPr>
      <w:r w:rsidRPr="00FA3676">
        <w:rPr>
          <w:rFonts w:ascii="Times New Roman" w:hAnsi="Times New Roman" w:cs="Times New Roman"/>
          <w:i/>
          <w:position w:val="-28"/>
          <w:szCs w:val="24"/>
        </w:rPr>
        <w:object w:dxaOrig="740" w:dyaOrig="680">
          <v:shape id="_x0000_i1031" type="#_x0000_t75" style="width:36.9pt;height:34.65pt" o:ole="">
            <v:imagedata r:id="rId18" o:title=""/>
          </v:shape>
          <o:OLEObject Type="Embed" ProgID="Equation.3" ShapeID="_x0000_i1031" DrawAspect="Content" ObjectID="_1650272602" r:id="rId19"/>
        </w:object>
      </w:r>
      <w:r>
        <w:rPr>
          <w:rFonts w:ascii="Times New Roman" w:hAnsi="Times New Roman" w:cs="Times New Roman"/>
          <w:i/>
          <w:szCs w:val="24"/>
        </w:rPr>
        <w:t xml:space="preserve"> dla modelu z wahaniami multiplikatywnymi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 w:rsidR="000E5464">
        <w:rPr>
          <w:rFonts w:ascii="Times New Roman" w:hAnsi="Times New Roman" w:cs="Times New Roman"/>
          <w:szCs w:val="24"/>
        </w:rPr>
        <w:t>(7</w:t>
      </w:r>
      <w:r>
        <w:rPr>
          <w:rFonts w:ascii="Times New Roman" w:hAnsi="Times New Roman" w:cs="Times New Roman"/>
          <w:szCs w:val="24"/>
        </w:rPr>
        <w:t>)</w:t>
      </w:r>
    </w:p>
    <w:p w:rsidR="006A0B91" w:rsidRPr="00C461EC" w:rsidRDefault="006A0B91" w:rsidP="006A0B91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Gdzie  </w:t>
      </w:r>
      <w:r w:rsidRPr="00FA3676">
        <w:rPr>
          <w:rFonts w:ascii="Times New Roman" w:hAnsi="Times New Roman" w:cs="Times New Roman"/>
          <w:i/>
          <w:position w:val="-28"/>
          <w:szCs w:val="24"/>
        </w:rPr>
        <w:object w:dxaOrig="1120" w:dyaOrig="680">
          <v:shape id="_x0000_i1032" type="#_x0000_t75" style="width:55.6pt;height:34.65pt" o:ole="">
            <v:imagedata r:id="rId20" o:title=""/>
          </v:shape>
          <o:OLEObject Type="Embed" ProgID="Equation.3" ShapeID="_x0000_i1032" DrawAspect="Content" ObjectID="_1650272603" r:id="rId21"/>
        </w:object>
      </w:r>
      <w:r>
        <w:rPr>
          <w:rFonts w:ascii="Times New Roman" w:hAnsi="Times New Roman" w:cs="Times New Roman"/>
          <w:i/>
          <w:szCs w:val="24"/>
        </w:rPr>
        <w:t xml:space="preserve">     </w:t>
      </w:r>
      <w:r w:rsidRPr="00B449FB">
        <w:rPr>
          <w:rFonts w:ascii="Times New Roman" w:hAnsi="Times New Roman" w:cs="Times New Roman"/>
          <w:i/>
          <w:szCs w:val="24"/>
        </w:rPr>
        <w:t>r - liczba faz cyklu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</w:t>
      </w:r>
      <w:r w:rsidR="000E5464">
        <w:rPr>
          <w:rFonts w:ascii="Times New Roman" w:hAnsi="Times New Roman" w:cs="Times New Roman"/>
          <w:szCs w:val="24"/>
        </w:rPr>
        <w:t>(8</w:t>
      </w:r>
      <w:r>
        <w:rPr>
          <w:rFonts w:ascii="Times New Roman" w:hAnsi="Times New Roman" w:cs="Times New Roman"/>
          <w:szCs w:val="24"/>
        </w:rPr>
        <w:t>)</w:t>
      </w:r>
    </w:p>
    <w:p w:rsidR="006A0B91" w:rsidRPr="004C6F77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0B91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0B91" w:rsidRPr="004C6F77" w:rsidRDefault="006A0B91" w:rsidP="006A0B9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C6F77">
        <w:rPr>
          <w:rFonts w:ascii="Times New Roman" w:hAnsi="Times New Roman" w:cs="Times New Roman"/>
          <w:szCs w:val="24"/>
        </w:rPr>
        <w:t>Prognozę wyznacza się następująco:</w:t>
      </w:r>
    </w:p>
    <w:p w:rsidR="006A0B91" w:rsidRDefault="006A0B91" w:rsidP="006A0B9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A0B91" w:rsidRPr="00C461EC" w:rsidRDefault="006A0B91" w:rsidP="006A0B9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40C1">
        <w:rPr>
          <w:rFonts w:ascii="Times New Roman" w:hAnsi="Times New Roman" w:cs="Times New Roman"/>
          <w:b/>
          <w:i/>
          <w:position w:val="-12"/>
          <w:sz w:val="24"/>
          <w:szCs w:val="24"/>
        </w:rPr>
        <w:object w:dxaOrig="1320" w:dyaOrig="380">
          <v:shape id="_x0000_i1033" type="#_x0000_t75" style="width:88.4pt;height:25.5pt" o:ole="">
            <v:imagedata r:id="rId22" o:title=""/>
          </v:shape>
          <o:OLEObject Type="Embed" ProgID="Equation.3" ShapeID="_x0000_i1033" DrawAspect="Content" ObjectID="_1650272604" r:id="rId23"/>
        </w:object>
      </w:r>
      <w:r w:rsidRPr="003D59D0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dla modelu z wahaniami addytywnymi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0E5464">
        <w:rPr>
          <w:rFonts w:ascii="Times New Roman" w:hAnsi="Times New Roman" w:cs="Times New Roman"/>
          <w:sz w:val="24"/>
          <w:szCs w:val="24"/>
        </w:rPr>
        <w:t>(9</w:t>
      </w:r>
      <w:r w:rsidRPr="00C461EC">
        <w:rPr>
          <w:rFonts w:ascii="Times New Roman" w:hAnsi="Times New Roman" w:cs="Times New Roman"/>
          <w:sz w:val="24"/>
          <w:szCs w:val="24"/>
        </w:rPr>
        <w:t>)</w:t>
      </w:r>
    </w:p>
    <w:p w:rsidR="006A0B91" w:rsidRPr="00C461EC" w:rsidRDefault="006A0B91" w:rsidP="006A0B9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40C1">
        <w:rPr>
          <w:rFonts w:ascii="Times New Roman" w:hAnsi="Times New Roman" w:cs="Times New Roman"/>
          <w:b/>
          <w:i/>
          <w:position w:val="-12"/>
          <w:sz w:val="24"/>
          <w:szCs w:val="24"/>
        </w:rPr>
        <w:object w:dxaOrig="1280" w:dyaOrig="380">
          <v:shape id="_x0000_i1034" type="#_x0000_t75" style="width:87.05pt;height:25.5pt" o:ole="">
            <v:imagedata r:id="rId24" o:title=""/>
          </v:shape>
          <o:OLEObject Type="Embed" ProgID="Equation.3" ShapeID="_x0000_i1034" DrawAspect="Content" ObjectID="_1650272605" r:id="rId25"/>
        </w:object>
      </w:r>
      <w:r>
        <w:rPr>
          <w:rFonts w:ascii="Times New Roman" w:hAnsi="Times New Roman" w:cs="Times New Roman"/>
          <w:i/>
          <w:szCs w:val="24"/>
        </w:rPr>
        <w:t>dla modelu z wahaniami multiplikatywnymi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461EC">
        <w:rPr>
          <w:rFonts w:ascii="Times New Roman" w:hAnsi="Times New Roman" w:cs="Times New Roman"/>
          <w:sz w:val="24"/>
          <w:szCs w:val="24"/>
        </w:rPr>
        <w:t>(</w:t>
      </w:r>
      <w:r w:rsidR="000E5464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C461EC">
        <w:rPr>
          <w:rFonts w:ascii="Times New Roman" w:hAnsi="Times New Roman" w:cs="Times New Roman"/>
          <w:sz w:val="24"/>
          <w:szCs w:val="24"/>
        </w:rPr>
        <w:t>)</w:t>
      </w:r>
    </w:p>
    <w:p w:rsidR="00780F32" w:rsidRDefault="000E5464"/>
    <w:sectPr w:rsidR="00780F32" w:rsidSect="008B5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4FD4"/>
    <w:multiLevelType w:val="hybridMultilevel"/>
    <w:tmpl w:val="541C2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63248"/>
    <w:multiLevelType w:val="hybridMultilevel"/>
    <w:tmpl w:val="6B24B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91"/>
    <w:rsid w:val="000E5464"/>
    <w:rsid w:val="001E0B7B"/>
    <w:rsid w:val="003D61DD"/>
    <w:rsid w:val="006A0B91"/>
    <w:rsid w:val="008B5613"/>
    <w:rsid w:val="00966BC4"/>
    <w:rsid w:val="00D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1981</Characters>
  <Application>Microsoft Office Word</Application>
  <DocSecurity>0</DocSecurity>
  <Lines>58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Aldona</cp:lastModifiedBy>
  <cp:revision>2</cp:revision>
  <dcterms:created xsi:type="dcterms:W3CDTF">2020-05-06T10:05:00Z</dcterms:created>
  <dcterms:modified xsi:type="dcterms:W3CDTF">2020-05-06T10:05:00Z</dcterms:modified>
</cp:coreProperties>
</file>